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Below are some family and individual activities to enhance your self-care in relation to your mind, body and spirit. All three need to be stimulated and equally monitored for a fulfilling lifestyle.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Activat</w:t>
      </w:r>
      <w:r>
        <w:rPr>
          <w:b/>
        </w:rPr>
        <w:t>e</w:t>
      </w:r>
      <w:r>
        <w:rPr>
          <w:b/>
        </w:rPr>
        <w:t xml:space="preserve"> Your Mind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Take your medications </w:t>
      </w:r>
      <w:r>
        <w:rPr/>
        <w:t>as</w:t>
      </w:r>
      <w:r>
        <w:rPr/>
        <w:t xml:space="preserve"> prescribed every day.</w:t>
      </w:r>
    </w:p>
    <w:p>
      <w:pPr>
        <w:pStyle w:val="ListParagraph"/>
        <w:numPr>
          <w:ilvl w:val="0"/>
          <w:numId w:val="1"/>
        </w:numPr>
        <w:rPr/>
      </w:pPr>
      <w:r>
        <w:rPr/>
        <w:t>Schedule time for play, creativity and adventure.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Take your family on an active-sensing treasure hunt: use all your senses to collect items and share them with your family. </w:t>
      </w:r>
    </w:p>
    <w:p>
      <w:pPr>
        <w:pStyle w:val="ListParagraph"/>
        <w:numPr>
          <w:ilvl w:val="0"/>
          <w:numId w:val="1"/>
        </w:numPr>
        <w:rPr/>
      </w:pPr>
      <w:r>
        <w:rPr/>
        <w:t>Celebrat</w:t>
      </w:r>
      <w:r>
        <w:rPr/>
        <w:t>e</w:t>
      </w:r>
      <w:r>
        <w:rPr/>
        <w:t xml:space="preserve"> life by dancing, singing and/or humming; humming tricks your mind into a more positive frame.</w:t>
      </w:r>
    </w:p>
    <w:p>
      <w:pPr>
        <w:pStyle w:val="ListParagraph"/>
        <w:numPr>
          <w:ilvl w:val="0"/>
          <w:numId w:val="1"/>
        </w:numPr>
        <w:rPr/>
      </w:pPr>
      <w:r>
        <w:rPr/>
        <w:t>Take time to give and receive: offer to pay for some</w:t>
      </w:r>
      <w:r>
        <w:rPr/>
        <w:t>one</w:t>
      </w:r>
      <w:r>
        <w:rPr/>
        <w:t xml:space="preserve"> in line behind you, donate your time at an event as a family or individually, offer to be a mentor, start a club </w:t>
      </w:r>
      <w:r>
        <w:rPr/>
        <w:t xml:space="preserve">for a hobby </w:t>
      </w:r>
      <w:r>
        <w:rPr/>
        <w:t xml:space="preserve">you are interested in like </w:t>
      </w:r>
      <w:r>
        <w:rPr/>
        <w:t xml:space="preserve">reading, </w:t>
      </w:r>
      <w:r>
        <w:rPr/>
        <w:t>cooking, or gardening.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Stay curious and ask questions to clarify. </w:t>
      </w:r>
      <w:r>
        <w:rPr/>
        <w:t>P</w:t>
      </w:r>
      <w:r>
        <w:rPr/>
        <w:t>ractice acknowledging and validating what your child or partner is telling you – make him/her feel special, heard, and loved.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Practice meditation. </w:t>
      </w:r>
      <w:r>
        <w:rPr/>
        <w:t>S</w:t>
      </w:r>
      <w:r>
        <w:rPr/>
        <w:t>tart with 10 minutes a day and gradually work up to your comfort level; if you cannot quiet your mind, then just focus on your breathing.</w:t>
      </w:r>
    </w:p>
    <w:p>
      <w:pPr>
        <w:pStyle w:val="ListParagraph"/>
        <w:numPr>
          <w:ilvl w:val="0"/>
          <w:numId w:val="1"/>
        </w:numPr>
        <w:rPr/>
      </w:pPr>
      <w:r>
        <w:rPr/>
        <w:t>Be present in each moment.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Items you can use during meditation </w:t>
      </w:r>
      <w:r>
        <w:rPr/>
        <w:t>include</w:t>
      </w:r>
      <w:r>
        <w:rPr/>
        <w:t xml:space="preserve">: candles/incense, essential oils, crystals, singing crystal bowls, wind gong, drum, chanting music, humming, your breath, objects to represent the four elements of air, earth, water, fire. </w:t>
      </w:r>
    </w:p>
    <w:p>
      <w:pPr>
        <w:pStyle w:val="ListParagraph"/>
        <w:numPr>
          <w:ilvl w:val="0"/>
          <w:numId w:val="1"/>
        </w:numPr>
        <w:rPr/>
      </w:pPr>
      <w:r>
        <w:rPr/>
        <w:t>Discover what your purpose and passion</w:t>
      </w:r>
      <w:r>
        <w:rPr/>
        <w:t>s</w:t>
      </w:r>
      <w:r>
        <w:rPr/>
        <w:t xml:space="preserve"> are as an individual and/or family.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Allow yourself to feel your emotions/feelings before reacting. </w:t>
      </w:r>
      <w:r>
        <w:rPr/>
        <w:t>C</w:t>
      </w:r>
      <w:r>
        <w:rPr/>
        <w:t>reate a corner in your home with brightly colored pillows and designate that a safe zone for sharing emotions/feelings; acknowledge and validate the other person’s emotions/feelings.</w:t>
      </w:r>
    </w:p>
    <w:p>
      <w:pPr>
        <w:pStyle w:val="ListParagraph"/>
        <w:numPr>
          <w:ilvl w:val="0"/>
          <w:numId w:val="1"/>
        </w:numPr>
        <w:rPr/>
      </w:pPr>
      <w:r>
        <w:rPr/>
        <w:t>Learn to forgive.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Learn to ask for help when needed so you do not get so frustrated and lose interest in whatever you are trying to do. </w:t>
      </w:r>
      <w:r>
        <w:rPr/>
        <w:t>N</w:t>
      </w:r>
      <w:r>
        <w:rPr/>
        <w:t xml:space="preserve">ot only </w:t>
      </w:r>
      <w:r>
        <w:rPr/>
        <w:t xml:space="preserve">will </w:t>
      </w:r>
      <w:r>
        <w:rPr/>
        <w:t xml:space="preserve">you </w:t>
      </w:r>
      <w:r>
        <w:rPr/>
        <w:t>receive</w:t>
      </w:r>
      <w:r>
        <w:rPr/>
        <w:t xml:space="preserve"> help, but you </w:t>
      </w:r>
      <w:r>
        <w:rPr/>
        <w:t xml:space="preserve">will also </w:t>
      </w:r>
      <w:r>
        <w:rPr/>
        <w:t xml:space="preserve">make someone else happy </w:t>
      </w:r>
      <w:r>
        <w:rPr/>
        <w:t>by accepting their help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>Learn to own your disability if you have one.</w:t>
      </w:r>
    </w:p>
    <w:p>
      <w:pPr>
        <w:pStyle w:val="ListParagraph"/>
        <w:numPr>
          <w:ilvl w:val="0"/>
          <w:numId w:val="1"/>
        </w:numPr>
        <w:rPr/>
      </w:pPr>
      <w:r>
        <w:rPr/>
        <w:t>Learn to own your sensuality/sexuality.</w:t>
      </w:r>
    </w:p>
    <w:p>
      <w:pPr>
        <w:pStyle w:val="ListParagraph"/>
        <w:numPr>
          <w:ilvl w:val="0"/>
          <w:numId w:val="1"/>
        </w:numPr>
        <w:rPr/>
      </w:pPr>
      <w:r>
        <w:rPr/>
        <w:t>Be grateful; create a white board, chalk board, bulletin board, or special bowl to write 3 things you are grateful for each day at dinner or before bedtime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Create a worry jar to write down all your worries and let them go from your mind; when the jar is full, either shred the worry notes or burn them </w:t>
      </w:r>
      <w:r>
        <w:rPr/>
        <w:t xml:space="preserve">in </w:t>
      </w:r>
      <w:r>
        <w:rPr/>
        <w:t>a ritual ceremony.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Write down everything </w:t>
      </w:r>
      <w:r>
        <w:rPr/>
        <w:t>that</w:t>
      </w:r>
      <w:r>
        <w:rPr/>
        <w:t xml:space="preserve"> has wronged you </w:t>
      </w:r>
      <w:r>
        <w:rPr/>
        <w:t>on a note</w:t>
      </w:r>
      <w:r>
        <w:rPr/>
        <w:t xml:space="preserve"> and burn it as a monthly or quarterly ritual. </w:t>
      </w:r>
    </w:p>
    <w:p>
      <w:pPr>
        <w:pStyle w:val="Normal"/>
        <w:jc w:val="center"/>
        <w:rPr/>
      </w:pPr>
      <w:r>
        <w:rPr>
          <w:b/>
        </w:rPr>
        <w:t>Activate Your Body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Exercise 30 minutes each day to get your heart rate up. </w:t>
      </w:r>
      <w:r>
        <w:rPr/>
        <w:t>R</w:t>
      </w:r>
      <w:r>
        <w:rPr/>
        <w:t xml:space="preserve">otate your routine so you do not get bored or hit a plateau. </w:t>
      </w:r>
      <w:r>
        <w:rPr/>
        <w:t xml:space="preserve">You can </w:t>
      </w:r>
      <w:r>
        <w:rPr/>
        <w:t xml:space="preserve">do it individually or as a family – take a hike, go bike riding, </w:t>
      </w:r>
      <w:r>
        <w:rPr/>
        <w:t xml:space="preserve">or even </w:t>
      </w:r>
      <w:r>
        <w:rPr/>
        <w:t>jump rope.</w:t>
      </w:r>
    </w:p>
    <w:p>
      <w:pPr>
        <w:pStyle w:val="ListParagraph"/>
        <w:numPr>
          <w:ilvl w:val="0"/>
          <w:numId w:val="2"/>
        </w:numPr>
        <w:rPr/>
      </w:pPr>
      <w:r>
        <w:rPr/>
        <w:t>Stay hydrated and keep your electrolytes up; hydration is the number one cause of headaches and muscle pain.</w:t>
      </w:r>
    </w:p>
    <w:p>
      <w:pPr>
        <w:pStyle w:val="ListParagraph"/>
        <w:numPr>
          <w:ilvl w:val="0"/>
          <w:numId w:val="2"/>
        </w:numPr>
        <w:rPr/>
      </w:pPr>
      <w:r>
        <w:rPr/>
        <w:t>Eat nutritious meals and snacks.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Sleep well </w:t>
      </w:r>
      <w:r>
        <w:rPr/>
        <w:t xml:space="preserve">using items such as: </w:t>
      </w:r>
      <w:r>
        <w:rPr/>
        <w:t>sound machine</w:t>
      </w:r>
      <w:r>
        <w:rPr/>
        <w:t>s</w:t>
      </w:r>
      <w:r>
        <w:rPr/>
        <w:t xml:space="preserve">, </w:t>
      </w:r>
      <w:r>
        <w:rPr/>
        <w:t xml:space="preserve">light boxes, </w:t>
      </w:r>
      <w:r>
        <w:rPr/>
        <w:t>essential oil fragrance</w:t>
      </w:r>
      <w:r>
        <w:rPr/>
        <w:t>s</w:t>
      </w:r>
      <w:r>
        <w:rPr/>
        <w:t xml:space="preserve"> like lavender, weighted blanket</w:t>
      </w:r>
      <w:r>
        <w:rPr/>
        <w:t xml:space="preserve">s, or non-addictive supplements such as </w:t>
      </w:r>
      <w:r>
        <w:rPr/>
        <w:t xml:space="preserve">magnesium, </w:t>
      </w:r>
      <w:r>
        <w:rPr/>
        <w:t>v</w:t>
      </w:r>
      <w:r>
        <w:rPr/>
        <w:t>itamin D, melatonin, poppy seed</w:t>
      </w:r>
      <w:r>
        <w:rPr/>
        <w:t>s</w:t>
      </w:r>
      <w:r>
        <w:rPr/>
        <w:t xml:space="preserve">, </w:t>
      </w:r>
      <w:r>
        <w:rPr/>
        <w:t>or Valerian.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G</w:t>
      </w:r>
      <w:r>
        <w:rPr/>
        <w:t>et some sun; sun light can only be absorbed through your skin so enjoy some sunshine each day.</w:t>
      </w:r>
    </w:p>
    <w:p>
      <w:pPr>
        <w:pStyle w:val="ListParagraph"/>
        <w:numPr>
          <w:ilvl w:val="0"/>
          <w:numId w:val="2"/>
        </w:numPr>
        <w:rPr/>
      </w:pPr>
      <w:r>
        <w:rPr/>
        <w:t>S</w:t>
      </w:r>
      <w:r>
        <w:rPr/>
        <w:t>tay positive.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Develop a good routine for bathing and hygiene. </w:t>
      </w:r>
      <w:r>
        <w:rPr/>
        <w:t>U</w:t>
      </w:r>
      <w:r>
        <w:rPr/>
        <w:t xml:space="preserve">se some of your favorite senses in your shampoos, bath gel/soap, deodorant </w:t>
      </w:r>
      <w:r>
        <w:rPr/>
        <w:t xml:space="preserve">and really </w:t>
      </w:r>
      <w:r>
        <w:rPr/>
        <w:t xml:space="preserve">enjoy this routine. </w:t>
      </w:r>
      <w:r>
        <w:rPr/>
        <w:t>R</w:t>
      </w:r>
      <w:r>
        <w:rPr/>
        <w:t>emember that sometimes bubble baths can give female</w:t>
      </w:r>
      <w:r>
        <w:rPr/>
        <w:t>s</w:t>
      </w:r>
      <w:r>
        <w:rPr/>
        <w:t xml:space="preserve"> a </w:t>
      </w:r>
      <w:r>
        <w:rPr/>
        <w:t>urinary tract infection.</w:t>
      </w:r>
    </w:p>
    <w:p>
      <w:pPr>
        <w:pStyle w:val="ListParagraph"/>
        <w:numPr>
          <w:ilvl w:val="0"/>
          <w:numId w:val="2"/>
        </w:numPr>
        <w:rPr/>
      </w:pPr>
      <w:r>
        <w:rPr/>
        <w:t>Learn to dress for the occasion and enjoy bright colors to help lift your mood.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Give thanks to your body, especially if you are in chronic pain. </w:t>
      </w:r>
      <w:r>
        <w:rPr/>
        <w:t>S</w:t>
      </w:r>
      <w:r>
        <w:rPr/>
        <w:t xml:space="preserve">ay out loud how much you love that body part or body system that is pain; saying it out loud </w:t>
      </w:r>
      <w:r>
        <w:rPr/>
        <w:t>can create a</w:t>
      </w:r>
      <w:r>
        <w:rPr/>
        <w:t xml:space="preserve"> greater effect.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Activate Your Spirit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Do not give away your power. </w:t>
      </w:r>
      <w:r>
        <w:rPr/>
        <w:t>Y</w:t>
      </w:r>
      <w:r>
        <w:rPr/>
        <w:t>ou are a beautiful soul who deserves to be loved, appreciated, and heard; you are unique with a special set of gifts/talents and purpose in life.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Connect with your Source – whether it is God, Allah, Buddha, </w:t>
      </w:r>
      <w:r>
        <w:rPr/>
        <w:t xml:space="preserve">or </w:t>
      </w:r>
      <w:r>
        <w:rPr/>
        <w:t>the cosmic universe – have faith and belief in a greater and better world and afterlife.</w:t>
      </w:r>
    </w:p>
    <w:p>
      <w:pPr>
        <w:pStyle w:val="ListParagraph"/>
        <w:numPr>
          <w:ilvl w:val="0"/>
          <w:numId w:val="3"/>
        </w:numPr>
        <w:rPr/>
      </w:pPr>
      <w:r>
        <w:rPr/>
        <w:t>Meditate.</w:t>
      </w:r>
    </w:p>
    <w:p>
      <w:pPr>
        <w:pStyle w:val="ListParagraph"/>
        <w:numPr>
          <w:ilvl w:val="0"/>
          <w:numId w:val="3"/>
        </w:numPr>
        <w:rPr/>
      </w:pPr>
      <w:r>
        <w:rPr/>
        <w:t>Keep a j</w:t>
      </w:r>
      <w:r>
        <w:rPr/>
        <w:t>ournal.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Create collages of your favorite pictures or textures to look at </w:t>
      </w:r>
      <w:r>
        <w:rPr/>
        <w:t xml:space="preserve">or feel </w:t>
      </w:r>
      <w:r>
        <w:rPr/>
        <w:t>when your spirit is down.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Research the following and implement one into your routine: Yoga, Prana, Pilates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Disconnect from </w:t>
      </w:r>
      <w:r>
        <w:rPr/>
        <w:t>the</w:t>
      </w:r>
      <w:r>
        <w:rPr/>
        <w:t xml:space="preserve"> digital world for a certain amount of time each week as a family or individually.</w:t>
      </w:r>
    </w:p>
    <w:p>
      <w:pPr>
        <w:pStyle w:val="ListParagraph"/>
        <w:numPr>
          <w:ilvl w:val="0"/>
          <w:numId w:val="3"/>
        </w:numPr>
        <w:rPr/>
      </w:pPr>
      <w:r>
        <w:rPr/>
        <w:t>Practice silence and breath</w:t>
      </w:r>
      <w:r>
        <w:rPr/>
        <w:t>e</w:t>
      </w:r>
      <w:r>
        <w:rPr/>
        <w:t xml:space="preserve"> in </w:t>
      </w:r>
      <w:r>
        <w:rPr/>
        <w:t>a</w:t>
      </w:r>
      <w:r>
        <w:rPr/>
        <w:t xml:space="preserve"> moment of greatness.</w:t>
      </w:r>
    </w:p>
    <w:p>
      <w:pPr>
        <w:pStyle w:val="ListParagraph"/>
        <w:numPr>
          <w:ilvl w:val="0"/>
          <w:numId w:val="3"/>
        </w:numPr>
        <w:rPr/>
      </w:pPr>
      <w:r>
        <w:rPr/>
        <w:t>Go on nature walks and engage all your senses.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Learn how to ground yourself and what that means </w:t>
      </w:r>
      <w:r>
        <w:rPr/>
        <w:t>to you.</w:t>
      </w:r>
    </w:p>
    <w:p>
      <w:pPr>
        <w:pStyle w:val="ListParagraph"/>
        <w:numPr>
          <w:ilvl w:val="0"/>
          <w:numId w:val="3"/>
        </w:numPr>
        <w:rPr/>
      </w:pPr>
      <w:r>
        <w:rPr/>
        <w:t>Listen to music or play an instrument.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Create a grateful jar, white board, chalk board, </w:t>
      </w:r>
      <w:r>
        <w:rPr/>
        <w:t xml:space="preserve">or </w:t>
      </w:r>
      <w:r>
        <w:rPr/>
        <w:t>mailbox.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728" w:footer="720" w:bottom="17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75248C6F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918200" cy="487680"/>
              <wp:effectExtent l="0" t="0" r="6985" b="8255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7680" cy="48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Autospacing="1" w:afterAutospacing="1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rStyle w:val="InternetLink"/>
                              </w:rPr>
                              <w:t>Teresa@lumineyourway.com</w:t>
                            </w:r>
                          </w:hyperlink>
                          <w:r>
                            <w:rPr/>
                            <w:t xml:space="preserve">  ▪  </w:t>
                          </w:r>
                          <w:hyperlink r:id="rId2">
                            <w:r>
                              <w:rPr>
                                <w:rStyle w:val="InternetLink"/>
                              </w:rPr>
                              <w:t>www.Lumineyourway.com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1.45pt;margin-top:10.35pt;width:465.9pt;height:38.3pt;mso-position-horizontal:right;mso-position-horizontal-relative:margin" wp14:anchorId="75248C6F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FrameContents"/>
                      <w:spacing w:beforeAutospacing="1" w:afterAutospacing="1"/>
                      <w:jc w:val="center"/>
                      <w:rPr/>
                    </w:pPr>
                    <w:hyperlink r:id="rId3">
                      <w:r>
                        <w:rPr>
                          <w:rStyle w:val="InternetLink"/>
                        </w:rPr>
                        <w:t>Teresa@lumineyourway.com</w:t>
                      </w:r>
                    </w:hyperlink>
                    <w:r>
                      <w:rPr/>
                      <w:t xml:space="preserve">  ▪  </w:t>
                    </w:r>
                    <w:hyperlink r:id="rId4">
                      <w:r>
                        <w:rPr>
                          <w:rStyle w:val="InternetLink"/>
                        </w:rPr>
                        <w:t>www.Lumineyourway.com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1146810</wp:posOffset>
          </wp:positionH>
          <wp:positionV relativeFrom="paragraph">
            <wp:posOffset>-471805</wp:posOffset>
          </wp:positionV>
          <wp:extent cx="3643630" cy="658495"/>
          <wp:effectExtent l="0" t="0" r="0" b="0"/>
          <wp:wrapSquare wrapText="bothSides"/>
          <wp:docPr id="4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64363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1980565" cy="904875"/>
          <wp:effectExtent l="0" t="0" r="0" b="0"/>
          <wp:wrapNone/>
          <wp:docPr id="1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01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19be"/>
    <w:rPr>
      <w:color w:val="605E5C"/>
      <w:shd w:fill="E1DFDD" w:val="clear"/>
    </w:rPr>
  </w:style>
  <w:style w:type="character" w:styleId="HTMLCite">
    <w:name w:val="HTML Cite"/>
    <w:basedOn w:val="DefaultParagraphFont"/>
    <w:uiPriority w:val="99"/>
    <w:semiHidden/>
    <w:unhideWhenUsed/>
    <w:qFormat/>
    <w:rsid w:val="00b538db"/>
    <w:rPr>
      <w:i/>
      <w:iCs/>
    </w:rPr>
  </w:style>
  <w:style w:type="character" w:styleId="Eipwbe" w:customStyle="1">
    <w:name w:val="eipwbe"/>
    <w:basedOn w:val="DefaultParagraphFont"/>
    <w:qFormat/>
    <w:rsid w:val="00b538db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cf3da0"/>
    <w:rPr>
      <w:color w:val="954F72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27e3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7e3d"/>
    <w:rPr/>
  </w:style>
  <w:style w:type="character" w:styleId="PlaceholderText">
    <w:name w:val="Placeholder Text"/>
    <w:basedOn w:val="DefaultParagraphFont"/>
    <w:uiPriority w:val="99"/>
    <w:semiHidden/>
    <w:qFormat/>
    <w:rsid w:val="00a93d8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4aef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2b6426"/>
    <w:pPr>
      <w:spacing w:before="0" w:after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27e3d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27e3d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eresa@lumineyourway.com" TargetMode="External"/><Relationship Id="rId2" Type="http://schemas.openxmlformats.org/officeDocument/2006/relationships/hyperlink" Target="http://www.Lumineyourway.com/" TargetMode="External"/><Relationship Id="rId3" Type="http://schemas.openxmlformats.org/officeDocument/2006/relationships/hyperlink" Target="mailto:Teresa@lumineyourway.com" TargetMode="External"/><Relationship Id="rId4" Type="http://schemas.openxmlformats.org/officeDocument/2006/relationships/hyperlink" Target="http://www.Lumineyourway.com/" TargetMode="External"/><Relationship Id="rId5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E01-FE69-4BE4-8AB2-A0A8873D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GRAPHICS</Template>
  <TotalTime>7</TotalTime>
  <Application>LibreOffice/6.3.4.2$Windows_X86_64 LibreOffice_project/60da17e045e08f1793c57c00ba83cdfce946d0aa</Application>
  <Pages>2</Pages>
  <Words>819</Words>
  <Characters>3862</Characters>
  <CharactersWithSpaces>4609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2021-06-24T20:34:57Z</dcterms:created>
  <dc:creator/>
  <dc:description/>
  <dc:language>en-US</dc:language>
  <cp:lastModifiedBy/>
  <dcterms:modified xsi:type="dcterms:W3CDTF">2021-06-24T21:02:48Z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